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A1" w:rsidRPr="009670E7" w:rsidRDefault="00832757" w:rsidP="009D78A1">
      <w:pPr>
        <w:jc w:val="center"/>
        <w:rPr>
          <w:rFonts w:ascii="Times New Roman" w:eastAsia="Calibri" w:hAnsi="Times New Roman" w:cs="Times New Roman"/>
          <w:b/>
          <w:caps/>
          <w:sz w:val="24"/>
          <w:szCs w:val="24"/>
        </w:rPr>
      </w:pPr>
      <w:r w:rsidRPr="009670E7">
        <w:rPr>
          <w:rFonts w:ascii="Times New Roman" w:eastAsia="Calibri" w:hAnsi="Times New Roman" w:cs="Times New Roman"/>
          <w:b/>
          <w:caps/>
          <w:sz w:val="24"/>
          <w:szCs w:val="24"/>
        </w:rPr>
        <w:t xml:space="preserve">TABLICA PRIHVAĆENIH I NEPRIHVAĆENIH PRIMJEDBI </w:t>
      </w:r>
      <w:r w:rsidR="00706E3D" w:rsidRPr="009670E7">
        <w:rPr>
          <w:rFonts w:ascii="Times New Roman" w:eastAsia="Calibri" w:hAnsi="Times New Roman" w:cs="Times New Roman"/>
          <w:b/>
          <w:caps/>
          <w:sz w:val="24"/>
          <w:szCs w:val="24"/>
        </w:rPr>
        <w:t xml:space="preserve">ZAPRIMLJENIH ELEKTRONSKIM PUTEM </w:t>
      </w:r>
      <w:r w:rsidRPr="009670E7">
        <w:rPr>
          <w:rFonts w:ascii="Times New Roman" w:eastAsia="Calibri" w:hAnsi="Times New Roman" w:cs="Times New Roman"/>
          <w:b/>
          <w:caps/>
          <w:sz w:val="24"/>
          <w:szCs w:val="24"/>
        </w:rPr>
        <w:t xml:space="preserve">NA </w:t>
      </w:r>
      <w:r w:rsidR="009670E7" w:rsidRPr="009670E7">
        <w:rPr>
          <w:rFonts w:ascii="Times New Roman" w:eastAsia="Arial" w:hAnsi="Times New Roman" w:cs="Times New Roman"/>
          <w:b/>
          <w:caps/>
          <w:color w:val="000000"/>
          <w:sz w:val="24"/>
          <w:szCs w:val="24"/>
        </w:rPr>
        <w:t>Nacrt Trogodišnjeg programa imunizacije, seroprofilakse i kemoprofilakse za posebne skupine stanovništva i pojedince pod povećanim rizikom od: tuberkuloze, hepatitisa A i B, bjesnoće, žute groznice, kolere, trbušnog tifusa, tetanusa, malarije, streptokokne bolesti, Haemophilus influenzae - invazivne bolesti, meningokokne bolesti i HPV infekcije u 2019. - 2021. godini</w:t>
      </w:r>
    </w:p>
    <w:p w:rsidR="009D78A1" w:rsidRPr="009D78A1" w:rsidRDefault="009D78A1" w:rsidP="009D78A1">
      <w:pPr>
        <w:jc w:val="center"/>
        <w:rPr>
          <w:rFonts w:ascii="Times New Roman" w:eastAsia="Calibri" w:hAnsi="Times New Roman" w:cs="Times New Roman"/>
          <w:b/>
          <w:sz w:val="24"/>
          <w:szCs w:val="24"/>
        </w:rPr>
      </w:pPr>
    </w:p>
    <w:tbl>
      <w:tblPr>
        <w:tblStyle w:val="Reetkatablice1"/>
        <w:tblW w:w="5000" w:type="pct"/>
        <w:tblLook w:val="04A0" w:firstRow="1" w:lastRow="0" w:firstColumn="1" w:lastColumn="0" w:noHBand="0" w:noVBand="1"/>
      </w:tblPr>
      <w:tblGrid>
        <w:gridCol w:w="3037"/>
        <w:gridCol w:w="5441"/>
        <w:gridCol w:w="5516"/>
      </w:tblGrid>
      <w:tr w:rsidR="009D78A1" w:rsidRPr="009D78A1" w:rsidTr="001B2A92">
        <w:tc>
          <w:tcPr>
            <w:tcW w:w="1085"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Naziv tijela/osobe koja je dostavilo primjedbu/ prijedlog</w:t>
            </w:r>
          </w:p>
        </w:tc>
        <w:tc>
          <w:tcPr>
            <w:tcW w:w="1944"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Primjedba/ prijedlog</w:t>
            </w:r>
          </w:p>
        </w:tc>
        <w:tc>
          <w:tcPr>
            <w:tcW w:w="1971"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Obrazloženje primjedbi/ prijedloga koji nisu prihvaćeni</w:t>
            </w:r>
          </w:p>
        </w:tc>
      </w:tr>
      <w:tr w:rsidR="009D78A1" w:rsidRPr="00B241F6" w:rsidTr="008773A9">
        <w:tc>
          <w:tcPr>
            <w:tcW w:w="1085" w:type="pct"/>
            <w:tcBorders>
              <w:top w:val="single" w:sz="4" w:space="0" w:color="auto"/>
              <w:left w:val="single" w:sz="4" w:space="0" w:color="auto"/>
              <w:bottom w:val="single" w:sz="4" w:space="0" w:color="auto"/>
              <w:right w:val="single" w:sz="4" w:space="0" w:color="auto"/>
            </w:tcBorders>
          </w:tcPr>
          <w:p w:rsidR="009D78A1" w:rsidRPr="00B241F6" w:rsidRDefault="009670E7" w:rsidP="009D78A1">
            <w:pPr>
              <w:rPr>
                <w:rFonts w:eastAsia="Calibri"/>
                <w:b/>
              </w:rPr>
            </w:pPr>
            <w:r w:rsidRPr="00B241F6">
              <w:rPr>
                <w:rFonts w:eastAsia="Calibri"/>
                <w:b/>
              </w:rPr>
              <w:t>VLADO ŠEGON</w:t>
            </w:r>
          </w:p>
        </w:tc>
        <w:tc>
          <w:tcPr>
            <w:tcW w:w="1944" w:type="pct"/>
            <w:tcBorders>
              <w:top w:val="single" w:sz="4" w:space="0" w:color="auto"/>
              <w:left w:val="single" w:sz="4" w:space="0" w:color="auto"/>
              <w:bottom w:val="single" w:sz="4" w:space="0" w:color="auto"/>
              <w:right w:val="single" w:sz="4" w:space="0" w:color="auto"/>
            </w:tcBorders>
          </w:tcPr>
          <w:p w:rsidR="00B241F6" w:rsidRPr="00B241F6" w:rsidRDefault="00B241F6" w:rsidP="00B241F6">
            <w:r w:rsidRPr="00B241F6">
              <w:t xml:space="preserve">Kao djeda unuka koji je 2010 g nastradao od MMR Priorix cjepiva i kao osoba koja je zadnjih 8 godina intenzivno ,,studirala'' posljedice djelovanja raznih cjepiva odlučio sam vam dostaviti nekoliko linkova na znanstvene radove stručnjaka iz medicinskog područja koji argumentirano osporavaju medijski rašireno i u javnosti plasirano mišljenje da su cjepiva samo sve pozitivno dok se mnoge ljudske , roditeljske i dječje tragedije nastale djelovanjem raznih cjepiva skrivaju i zataškavaju .  Ja sam se na našem unuku uvjerio koliko je sistem cijepljenja i svega vezanoga uz to šuplje , neodgovorno , opasno i neefikasno , a bez i malo bilo čije odgovornosti za posljedice . </w:t>
            </w:r>
          </w:p>
          <w:p w:rsidR="00B241F6" w:rsidRPr="00B241F6" w:rsidRDefault="00B241F6" w:rsidP="00B241F6">
            <w:r w:rsidRPr="00B241F6">
              <w:t xml:space="preserve">Vama ministre Kujundžiću se također obraćam kao naj odgovornijoj osobi u sustavu zdravstva kao što sam se obraćao i jednom od vaših prethodnika , još 2012g tj dr Rajku Ostojiću , ali i nekim drugim osobama iz sustava tzv ,,struke'' u HZZJZ i HALMED-u . Na žalost zbog ,,čestih izmjena'' ministara i vlada sve je uvijek kod nas gurano ,,pod </w:t>
            </w:r>
            <w:r w:rsidRPr="00B241F6">
              <w:lastRenderedPageBreak/>
              <w:t xml:space="preserve">tepih'' pa će tako možda biti i s vašom ,,misijom'' kao ministra . </w:t>
            </w:r>
          </w:p>
          <w:p w:rsidR="00B241F6" w:rsidRPr="00B241F6" w:rsidRDefault="00B241F6" w:rsidP="00B241F6">
            <w:r w:rsidRPr="00B241F6">
              <w:t xml:space="preserve">No kako ovo naše dopisivanje putem mail-a ne može riješiti bit problema ili prijedloga većine roditelja čija su djeca nastradala od raznih cjepiva da se cijepljenje ne obavezuje , već da se da roditeljima ,,PRAVO IZBORA'', molim vas da se na trenutak zapitate kako to da se u najrazvijenijih 18 država EU  cijepljenje ne nameće kao obaveza , već samo kao preporuka .? Da li smo mi spremni kao Hrvati na takve iskorake ? Evo večeras su nam naši nogometaši pokazali i dokazali što mogu oni koji znaju i hoće , bez obzira što nas ima sada manje od 4 milijuna ? Da li ste vi ministre i vaša ,,struka'' spremni poslušati što vam sada poručuju tisuće roditelja djece , cjepivom oštećenog zdravlja ? Pa mi smo vam najbolji savjetnici i bilo bi pošteno da kada se bude donosio novi zakon za kojega ste tražili naše učešće u savjetovanju , da date mogućnost da se i roditelji izjašnjavaju o tome zakonu , a ne samo neke stranke u Saboru ili pojedinci-diktatori na ćelu saborskih odbora . Gospođa Ines STRENJA Linić  je jedna od takvih osoba koja ne dozvoljava raspravu na odboru o meritumu stvari , već o tome ,,što mediji pišu'' </w:t>
            </w:r>
          </w:p>
          <w:p w:rsidR="00B241F6" w:rsidRDefault="00B241F6" w:rsidP="00B241F6"/>
          <w:p w:rsidR="00B241F6" w:rsidRPr="00B241F6" w:rsidRDefault="00B241F6" w:rsidP="00B241F6">
            <w:r w:rsidRPr="00B241F6">
              <w:t xml:space="preserve">Da ne bih postao pre dosadan dostavljam vam kao početak popis od 147 stručnih radova u kojima je učestvovalo na stotine eksperata i koji argumentima osporavaju efikasnost i sigurnost cjepiva , jer voljeli vi to ili ne to nije stav jednog ili dva liječnika , već svijetski masovna pojava . Član sam nekoliko udruga roditelja , inicijativa građana , foruma itd  koji se </w:t>
            </w:r>
            <w:r w:rsidRPr="00B241F6">
              <w:lastRenderedPageBreak/>
              <w:t xml:space="preserve">zalažu za PRAVO IZBORA, a stoga , jer su na vlastitom djetetu ili unuku iskusili sve tragedije primjene craznih jepiva . </w:t>
            </w:r>
          </w:p>
          <w:p w:rsidR="00B241F6" w:rsidRPr="00B241F6" w:rsidRDefault="00B241F6" w:rsidP="00B241F6">
            <w:r w:rsidRPr="00B241F6">
              <w:t xml:space="preserve">Vjerujem da su vam poznati podaci da su još prije 150 i više godina postojala udruženja , pokreti , inicijative pa čak i otvoreni masovni javni prosvjedi protiv obaveznog cijepljenja o čemu postoje pisani dokazi . </w:t>
            </w:r>
          </w:p>
          <w:p w:rsidR="00B241F6" w:rsidRPr="00B241F6" w:rsidRDefault="00B241F6" w:rsidP="00B241F6">
            <w:r w:rsidRPr="00B241F6">
              <w:t>Nemojte vi biti slijep i gluh na sve primjedbe koje ćete vjerujem primiti kao od</w:t>
            </w:r>
            <w:r>
              <w:t>govore na poziv za savjetovanje</w:t>
            </w:r>
            <w:r w:rsidRPr="00B241F6">
              <w:t xml:space="preserve">. </w:t>
            </w:r>
          </w:p>
          <w:p w:rsidR="00B241F6" w:rsidRPr="00B241F6" w:rsidRDefault="00B241F6" w:rsidP="00B241F6">
            <w:pPr>
              <w:pStyle w:val="imprintuniqueid"/>
            </w:pPr>
          </w:p>
          <w:p w:rsidR="00B241F6" w:rsidRPr="00B241F6" w:rsidRDefault="00B241F6" w:rsidP="00B241F6"/>
          <w:p w:rsidR="00B241F6" w:rsidRDefault="00B241F6" w:rsidP="00B241F6">
            <w:pPr>
              <w:pStyle w:val="imprintuniqueid"/>
              <w:rPr>
                <w:lang w:eastAsia="en-US"/>
              </w:rPr>
            </w:pPr>
            <w:r w:rsidRPr="00B241F6">
              <w:rPr>
                <w:lang w:eastAsia="en-US"/>
              </w:rPr>
              <w:t xml:space="preserve">Kako možete pročitati iz donjeg priloga 15.07. 2018  godine  samo desetak minuta prije isteka roka za podnošenje primjedbi i prijedloga povodom raspisanog poziva za e-savjetovanje o kojem govori donji tekst i prilozi dostavio moj mail na vašu adresu ( </w:t>
            </w:r>
            <w:hyperlink r:id="rId7" w:history="1">
              <w:r w:rsidRPr="00B241F6">
                <w:rPr>
                  <w:rStyle w:val="Hiperveza"/>
                  <w:color w:val="auto"/>
                  <w:lang w:eastAsia="en-US"/>
                </w:rPr>
                <w:t>pitajtenas@miz.hr</w:t>
              </w:r>
            </w:hyperlink>
            <w:r w:rsidRPr="00B241F6">
              <w:rPr>
                <w:lang w:eastAsia="en-US"/>
              </w:rPr>
              <w:t xml:space="preserve"> , obzirom da na ,,on line '' sustav nisam uspijevao predati mail. Pošto je tema e-savjetovanja bila za medicinski postupak i program u narednom periodu mail sam poslao direktno na vaše ministarstvo . </w:t>
            </w:r>
          </w:p>
          <w:p w:rsidR="00B241F6" w:rsidRPr="00B241F6" w:rsidRDefault="00B241F6" w:rsidP="00B241F6">
            <w:pPr>
              <w:pStyle w:val="imprintuniqueid"/>
            </w:pPr>
          </w:p>
          <w:p w:rsidR="00B241F6" w:rsidRPr="00B241F6" w:rsidRDefault="00B241F6" w:rsidP="00B241F6">
            <w:r w:rsidRPr="00B241F6">
              <w:t>Naknadno sam razmišljaju</w:t>
            </w:r>
            <w:r>
              <w:t>ći o tome što bi se sve moglo (</w:t>
            </w:r>
            <w:r w:rsidRPr="00B241F6">
              <w:t xml:space="preserve">ne)dogoditi i da bi tekst mogao ostati neisporučen potražio sam i pronašao Zakonsku obavezu i odgovarajući članak ( u prilogu)  na osnovu kojega zahtijevam da mi odgovorite da li je i kada moj mail proslijeđen , a ako nije da ga sada s ovom nadopunom proslijedite nadležnom povjerenstvu unutar ministarstva ili Saborskom odboru za </w:t>
            </w:r>
            <w:r w:rsidRPr="00B241F6">
              <w:lastRenderedPageBreak/>
              <w:t xml:space="preserve">zdravstvo koje će vjerujem tek na jesen imati temu na dnevnom redu . </w:t>
            </w:r>
            <w:r w:rsidRPr="00B241F6">
              <w:rPr>
                <w:bCs/>
              </w:rPr>
              <w:t>Molim vas da me o poduzetom izvijestite</w:t>
            </w:r>
            <w:r w:rsidRPr="00B241F6">
              <w:t xml:space="preserve"> . </w:t>
            </w:r>
          </w:p>
          <w:p w:rsidR="00B241F6" w:rsidRPr="00B241F6" w:rsidRDefault="00B241F6" w:rsidP="00B241F6">
            <w:r w:rsidRPr="00B241F6">
              <w:t xml:space="preserve">Obzirom da se radi o vrlo osjetljivoj temi i zdravlju budućih generacija ja sam u dogovoru s mnogim roditeljima , udrugama itd dostavio kao dokaz da cijepljenje i cjepiva nisu efikasna i sigurna onako kako to zvanična struka stalno tvrdi , samo dio znanstvenih studija poznatih svjetskih eksperata koji dokazuju pravi karakter cjepiva za (ne)zdravlje mnogo djece do sada , a pogotovo potencijalno još veću opasnost po buduće generacije  zbog uvođenja sve više cjepiva u program cijepljenja i sve veći broj više valentnih cjepiva čiji se krajnji efekti na ljudsko zdravlje sve manje objektivno prate . </w:t>
            </w:r>
          </w:p>
          <w:p w:rsidR="00B241F6" w:rsidRPr="00B241F6" w:rsidRDefault="00B241F6" w:rsidP="00B241F6">
            <w:r w:rsidRPr="00B241F6">
              <w:t>Zakon na koji se pozivam</w:t>
            </w:r>
            <w:r>
              <w:t xml:space="preserve"> označen je žutom bojom podloge</w:t>
            </w:r>
            <w:r w:rsidRPr="00B241F6">
              <w:t xml:space="preserve">. </w:t>
            </w:r>
          </w:p>
          <w:p w:rsidR="00B241F6" w:rsidRDefault="00B241F6" w:rsidP="00B241F6">
            <w:r w:rsidRPr="00B241F6">
              <w:t xml:space="preserve">  </w:t>
            </w:r>
          </w:p>
          <w:p w:rsidR="00B241F6" w:rsidRPr="00B241F6" w:rsidRDefault="00B241F6" w:rsidP="00B241F6">
            <w:r w:rsidRPr="00B241F6">
              <w:rPr>
                <w:iCs/>
              </w:rPr>
              <w:t xml:space="preserve">Zakon o općem upravnom postupku (NN 47/2009) </w:t>
            </w:r>
          </w:p>
          <w:p w:rsidR="00B241F6" w:rsidRPr="00B241F6" w:rsidRDefault="00B241F6" w:rsidP="00B241F6">
            <w:pPr>
              <w:pStyle w:val="gmail-t-10-9-kurz-s"/>
              <w:spacing w:before="0" w:beforeAutospacing="0" w:after="225" w:afterAutospacing="0" w:line="336" w:lineRule="atLeast"/>
              <w:textAlignment w:val="baseline"/>
            </w:pPr>
            <w:r w:rsidRPr="00B241F6">
              <w:rPr>
                <w:iCs/>
              </w:rPr>
              <w:t xml:space="preserve">Postupanje nenadležnoga javnopravnog tijela po podnesku </w:t>
            </w:r>
          </w:p>
          <w:p w:rsidR="00B241F6" w:rsidRPr="00B241F6" w:rsidRDefault="00B241F6" w:rsidP="00B241F6">
            <w:pPr>
              <w:pStyle w:val="gmail-clanak-"/>
              <w:spacing w:before="0" w:beforeAutospacing="0" w:after="225" w:afterAutospacing="0" w:line="336" w:lineRule="atLeast"/>
              <w:textAlignment w:val="baseline"/>
            </w:pPr>
            <w:r w:rsidRPr="00B241F6">
              <w:t xml:space="preserve">Članak 18. </w:t>
            </w:r>
          </w:p>
          <w:p w:rsidR="00B241F6" w:rsidRPr="00B241F6" w:rsidRDefault="00B241F6" w:rsidP="00B241F6">
            <w:pPr>
              <w:pStyle w:val="gmail-t-9-8"/>
              <w:spacing w:before="0" w:beforeAutospacing="0" w:after="225" w:afterAutospacing="0" w:line="336" w:lineRule="atLeast"/>
              <w:jc w:val="both"/>
              <w:textAlignment w:val="baseline"/>
            </w:pPr>
            <w:r w:rsidRPr="00B241F6">
              <w:t xml:space="preserve">(1) Kad javnopravno tijelo nije nadležno za primitak podneska koji je podnositelj osobno predao odnosno koji se primi na zapisnik, službena osoba upozorit će na to podnositelja i uputiti ga na nadležno tijelo. Ako podnositelj i dalje zahtijeva da se njegov podnesak primi, službena osoba dužna je primiti takav podnesak </w:t>
            </w:r>
            <w:r w:rsidRPr="00B241F6">
              <w:lastRenderedPageBreak/>
              <w:t xml:space="preserve">i bez odgode uputiti ga nadležnom tijelu te o tome obavijestiti stranku. </w:t>
            </w:r>
          </w:p>
          <w:p w:rsidR="00B241F6" w:rsidRPr="00B241F6" w:rsidRDefault="00B241F6" w:rsidP="00B241F6">
            <w:pPr>
              <w:pStyle w:val="gmail-t-9-8"/>
              <w:spacing w:before="0" w:beforeAutospacing="0" w:after="225" w:afterAutospacing="0" w:line="336" w:lineRule="atLeast"/>
              <w:jc w:val="both"/>
              <w:textAlignment w:val="baseline"/>
            </w:pPr>
            <w:r w:rsidRPr="00B241F6">
              <w:t xml:space="preserve">(2) Kad službena osoba primi podnesak stranke iz kojeg se ne može utvrditi koje je tijelo nadležno za rad po podnesku, bez odgode će, a najkasnije u roku od osam dana od dana primitka podneska, donijeti rješenje kojim će odbaciti podnesak zbog nenadležnosti i rješenje dostaviti stranci. </w:t>
            </w:r>
            <w:r w:rsidRPr="00B241F6">
              <w:rPr>
                <w:lang w:eastAsia="en-US"/>
              </w:rPr>
              <w:t xml:space="preserve">  </w:t>
            </w:r>
          </w:p>
          <w:p w:rsidR="00B241F6" w:rsidRPr="00B241F6" w:rsidRDefault="00B241F6" w:rsidP="00B241F6">
            <w:r w:rsidRPr="00B241F6">
              <w:t xml:space="preserve">  </w:t>
            </w:r>
          </w:p>
          <w:p w:rsidR="00B241F6" w:rsidRPr="00B241F6" w:rsidRDefault="00B241F6" w:rsidP="00B241F6">
            <w:r w:rsidRPr="00B241F6">
              <w:t xml:space="preserve">  </w:t>
            </w:r>
          </w:p>
          <w:p w:rsidR="001C2AC4" w:rsidRPr="00B241F6" w:rsidRDefault="001C2AC4" w:rsidP="00B241F6">
            <w:pPr>
              <w:rPr>
                <w:rFonts w:eastAsia="Times New Roman"/>
                <w:lang w:eastAsia="hr-HR"/>
              </w:rPr>
            </w:pPr>
          </w:p>
        </w:tc>
        <w:tc>
          <w:tcPr>
            <w:tcW w:w="1971" w:type="pct"/>
            <w:tcBorders>
              <w:top w:val="single" w:sz="4" w:space="0" w:color="auto"/>
              <w:left w:val="single" w:sz="4" w:space="0" w:color="auto"/>
              <w:bottom w:val="single" w:sz="4" w:space="0" w:color="auto"/>
              <w:right w:val="single" w:sz="4" w:space="0" w:color="auto"/>
            </w:tcBorders>
          </w:tcPr>
          <w:p w:rsidR="005E05BE" w:rsidRDefault="003B0B6B" w:rsidP="007B62BC">
            <w:pPr>
              <w:jc w:val="both"/>
              <w:rPr>
                <w:rFonts w:eastAsia="Calibri"/>
                <w:b/>
              </w:rPr>
            </w:pPr>
            <w:r>
              <w:rPr>
                <w:rFonts w:eastAsia="Calibri"/>
                <w:b/>
              </w:rPr>
              <w:lastRenderedPageBreak/>
              <w:t>NE PRIHVAĆA SE</w:t>
            </w:r>
          </w:p>
          <w:p w:rsidR="007B62BC" w:rsidRDefault="007B62BC" w:rsidP="007B62BC">
            <w:pPr>
              <w:jc w:val="both"/>
              <w:rPr>
                <w:rFonts w:eastAsia="Calibri"/>
              </w:rPr>
            </w:pPr>
          </w:p>
          <w:p w:rsidR="0054274A" w:rsidRPr="007B62BC" w:rsidRDefault="0054274A" w:rsidP="007B62BC">
            <w:pPr>
              <w:jc w:val="both"/>
              <w:rPr>
                <w:rFonts w:eastAsia="Calibri"/>
              </w:rPr>
            </w:pPr>
            <w:r w:rsidRPr="007B62BC">
              <w:rPr>
                <w:rFonts w:eastAsia="Calibri"/>
              </w:rPr>
              <w:t>N</w:t>
            </w:r>
            <w:r w:rsidR="00E14E02" w:rsidRPr="007B62BC">
              <w:rPr>
                <w:rFonts w:eastAsia="Calibri"/>
              </w:rPr>
              <w:t>astavno</w:t>
            </w:r>
            <w:r w:rsidR="007B62BC">
              <w:rPr>
                <w:rFonts w:eastAsia="Calibri"/>
              </w:rPr>
              <w:t>,</w:t>
            </w:r>
            <w:r w:rsidR="00E14E02" w:rsidRPr="007B62BC">
              <w:rPr>
                <w:rFonts w:eastAsia="Calibri"/>
              </w:rPr>
              <w:t xml:space="preserve"> </w:t>
            </w:r>
            <w:r w:rsidRPr="007B62BC">
              <w:rPr>
                <w:rFonts w:eastAsia="Calibri"/>
              </w:rPr>
              <w:t xml:space="preserve">Trogodišnjim programom obveznog cijepljenja definira </w:t>
            </w:r>
            <w:r w:rsidR="00E14E02" w:rsidRPr="007B62BC">
              <w:rPr>
                <w:rFonts w:eastAsia="Calibri"/>
              </w:rPr>
              <w:t xml:space="preserve">se </w:t>
            </w:r>
            <w:r w:rsidRPr="007B62BC">
              <w:rPr>
                <w:rFonts w:eastAsia="Calibri"/>
              </w:rPr>
              <w:t>način provedbe nacionalnog programa cijepljenja, dobne skupine koje podliježu cijepljenju, shema cijepljenja i vrste cjepiva te količine cjepiva za program cijepljenja osoba pod povećanim rizikom. Međutim, Trogodišnji program obveznog cijepljenja nije pravni akt kojim se određuje zakonska obveza cijepljenja. Zakonska obveza cijepljenja definirana je člankom 40. Zakona o zaštiti pučanstva od zaraznih bolesti („Narodne novine“</w:t>
            </w:r>
            <w:r w:rsidR="007B62BC">
              <w:rPr>
                <w:rFonts w:eastAsia="Calibri"/>
              </w:rPr>
              <w:t>,</w:t>
            </w:r>
            <w:r w:rsidRPr="007B62BC">
              <w:rPr>
                <w:rFonts w:eastAsia="Calibri"/>
              </w:rPr>
              <w:t xml:space="preserve"> br</w:t>
            </w:r>
            <w:r w:rsidR="007B62BC">
              <w:rPr>
                <w:rFonts w:eastAsia="Calibri"/>
              </w:rPr>
              <w:t>. 79/07, 113/08, 43/09, 130/</w:t>
            </w:r>
            <w:r w:rsidRPr="007B62BC">
              <w:rPr>
                <w:rFonts w:eastAsia="Calibri"/>
              </w:rPr>
              <w:t>17).</w:t>
            </w:r>
          </w:p>
        </w:tc>
        <w:bookmarkStart w:id="0" w:name="_GoBack"/>
        <w:bookmarkEnd w:id="0"/>
      </w:tr>
    </w:tbl>
    <w:p w:rsidR="0046311D" w:rsidRPr="00B241F6" w:rsidRDefault="0046311D">
      <w:pPr>
        <w:rPr>
          <w:rFonts w:ascii="Times New Roman" w:hAnsi="Times New Roman" w:cs="Times New Roman"/>
          <w:sz w:val="24"/>
          <w:szCs w:val="24"/>
        </w:rPr>
      </w:pPr>
    </w:p>
    <w:sectPr w:rsidR="0046311D" w:rsidRPr="00B241F6" w:rsidSect="009D78A1">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7F8" w:rsidRDefault="00C867F8" w:rsidP="00C867F8">
      <w:pPr>
        <w:spacing w:after="0" w:line="240" w:lineRule="auto"/>
      </w:pPr>
      <w:r>
        <w:separator/>
      </w:r>
    </w:p>
  </w:endnote>
  <w:endnote w:type="continuationSeparator" w:id="0">
    <w:p w:rsidR="00C867F8" w:rsidRDefault="00C867F8" w:rsidP="00C8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EUAlbertin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926165"/>
      <w:docPartObj>
        <w:docPartGallery w:val="Page Numbers (Bottom of Page)"/>
        <w:docPartUnique/>
      </w:docPartObj>
    </w:sdtPr>
    <w:sdtContent>
      <w:p w:rsidR="00C867F8" w:rsidRDefault="00C867F8">
        <w:pPr>
          <w:pStyle w:val="Podnoje"/>
          <w:jc w:val="right"/>
        </w:pPr>
        <w:r>
          <w:fldChar w:fldCharType="begin"/>
        </w:r>
        <w:r>
          <w:instrText>PAGE   \* MERGEFORMAT</w:instrText>
        </w:r>
        <w:r>
          <w:fldChar w:fldCharType="separate"/>
        </w:r>
        <w:r w:rsidR="007C7B77">
          <w:rPr>
            <w:noProof/>
          </w:rPr>
          <w:t>2</w:t>
        </w:r>
        <w:r>
          <w:fldChar w:fldCharType="end"/>
        </w:r>
      </w:p>
    </w:sdtContent>
  </w:sdt>
  <w:p w:rsidR="00C867F8" w:rsidRDefault="00C867F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7F8" w:rsidRDefault="00C867F8" w:rsidP="00C867F8">
      <w:pPr>
        <w:spacing w:after="0" w:line="240" w:lineRule="auto"/>
      </w:pPr>
      <w:r>
        <w:separator/>
      </w:r>
    </w:p>
  </w:footnote>
  <w:footnote w:type="continuationSeparator" w:id="0">
    <w:p w:rsidR="00C867F8" w:rsidRDefault="00C867F8" w:rsidP="00C867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A1"/>
    <w:rsid w:val="000849EB"/>
    <w:rsid w:val="000920C0"/>
    <w:rsid w:val="00093F95"/>
    <w:rsid w:val="001063CD"/>
    <w:rsid w:val="001C2AC4"/>
    <w:rsid w:val="001E2369"/>
    <w:rsid w:val="0032263E"/>
    <w:rsid w:val="003A54A0"/>
    <w:rsid w:val="003B0B6B"/>
    <w:rsid w:val="00447173"/>
    <w:rsid w:val="0046311D"/>
    <w:rsid w:val="004D3C77"/>
    <w:rsid w:val="0054274A"/>
    <w:rsid w:val="005E05BE"/>
    <w:rsid w:val="006D2A17"/>
    <w:rsid w:val="00706E3D"/>
    <w:rsid w:val="00707FF4"/>
    <w:rsid w:val="007B62BC"/>
    <w:rsid w:val="007C7B77"/>
    <w:rsid w:val="00832757"/>
    <w:rsid w:val="008773A9"/>
    <w:rsid w:val="009670E7"/>
    <w:rsid w:val="009B3CEF"/>
    <w:rsid w:val="009D78A1"/>
    <w:rsid w:val="00AB5B44"/>
    <w:rsid w:val="00AC6BAA"/>
    <w:rsid w:val="00AD732C"/>
    <w:rsid w:val="00B241F6"/>
    <w:rsid w:val="00C867F8"/>
    <w:rsid w:val="00CF1D9C"/>
    <w:rsid w:val="00D31070"/>
    <w:rsid w:val="00D84CB9"/>
    <w:rsid w:val="00DF77DB"/>
    <w:rsid w:val="00E14E02"/>
    <w:rsid w:val="00E87828"/>
    <w:rsid w:val="00EF4E11"/>
    <w:rsid w:val="00F830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11053-109F-462C-89FA-66170FA5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CB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D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D84CB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D84CB9"/>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84CB9"/>
    <w:pPr>
      <w:autoSpaceDE w:val="0"/>
      <w:autoSpaceDN w:val="0"/>
      <w:adjustRightInd w:val="0"/>
      <w:spacing w:after="0" w:line="240" w:lineRule="auto"/>
    </w:pPr>
    <w:rPr>
      <w:rFonts w:ascii="EUAlbertina" w:hAnsi="EUAlbertina"/>
      <w:sz w:val="24"/>
      <w:szCs w:val="24"/>
    </w:rPr>
  </w:style>
  <w:style w:type="paragraph" w:customStyle="1" w:styleId="Default">
    <w:name w:val="Default"/>
    <w:rsid w:val="00D84CB9"/>
    <w:pPr>
      <w:autoSpaceDE w:val="0"/>
      <w:autoSpaceDN w:val="0"/>
      <w:adjustRightInd w:val="0"/>
      <w:spacing w:after="0" w:line="240" w:lineRule="auto"/>
    </w:pPr>
    <w:rPr>
      <w:rFonts w:ascii="EUAlbertina" w:hAnsi="EUAlbertina" w:cs="EUAlbertina"/>
      <w:color w:val="000000"/>
      <w:sz w:val="24"/>
      <w:szCs w:val="24"/>
    </w:rPr>
  </w:style>
  <w:style w:type="character" w:styleId="Hiperveza">
    <w:name w:val="Hyperlink"/>
    <w:basedOn w:val="Zadanifontodlomka"/>
    <w:uiPriority w:val="99"/>
    <w:semiHidden/>
    <w:unhideWhenUsed/>
    <w:rsid w:val="00B241F6"/>
    <w:rPr>
      <w:color w:val="0000FF"/>
      <w:u w:val="single"/>
    </w:rPr>
  </w:style>
  <w:style w:type="paragraph" w:customStyle="1" w:styleId="imprintuniqueid">
    <w:name w:val="imprintuniqueid"/>
    <w:basedOn w:val="Normal"/>
    <w:uiPriority w:val="99"/>
    <w:rsid w:val="00B241F6"/>
    <w:pPr>
      <w:spacing w:after="0" w:line="240" w:lineRule="auto"/>
    </w:pPr>
    <w:rPr>
      <w:rFonts w:ascii="Times New Roman" w:hAnsi="Times New Roman" w:cs="Times New Roman"/>
      <w:sz w:val="24"/>
      <w:szCs w:val="24"/>
      <w:lang w:eastAsia="hr-HR"/>
    </w:rPr>
  </w:style>
  <w:style w:type="paragraph" w:customStyle="1" w:styleId="gmail-t-10-9-kurz-s">
    <w:name w:val="gmail-t-10-9-kurz-s"/>
    <w:basedOn w:val="Normal"/>
    <w:uiPriority w:val="99"/>
    <w:rsid w:val="00B241F6"/>
    <w:pPr>
      <w:spacing w:before="100" w:beforeAutospacing="1" w:after="100" w:afterAutospacing="1" w:line="240" w:lineRule="auto"/>
    </w:pPr>
    <w:rPr>
      <w:rFonts w:ascii="Times New Roman" w:hAnsi="Times New Roman" w:cs="Times New Roman"/>
      <w:sz w:val="24"/>
      <w:szCs w:val="24"/>
      <w:lang w:eastAsia="hr-HR"/>
    </w:rPr>
  </w:style>
  <w:style w:type="paragraph" w:customStyle="1" w:styleId="gmail-clanak-">
    <w:name w:val="gmail-clanak-"/>
    <w:basedOn w:val="Normal"/>
    <w:uiPriority w:val="99"/>
    <w:rsid w:val="00B241F6"/>
    <w:pPr>
      <w:spacing w:before="100" w:beforeAutospacing="1" w:after="100" w:afterAutospacing="1" w:line="240" w:lineRule="auto"/>
    </w:pPr>
    <w:rPr>
      <w:rFonts w:ascii="Times New Roman" w:hAnsi="Times New Roman" w:cs="Times New Roman"/>
      <w:sz w:val="24"/>
      <w:szCs w:val="24"/>
      <w:lang w:eastAsia="hr-HR"/>
    </w:rPr>
  </w:style>
  <w:style w:type="paragraph" w:customStyle="1" w:styleId="gmail-t-9-8">
    <w:name w:val="gmail-t-9-8"/>
    <w:basedOn w:val="Normal"/>
    <w:uiPriority w:val="99"/>
    <w:rsid w:val="00B241F6"/>
    <w:pPr>
      <w:spacing w:before="100" w:beforeAutospacing="1" w:after="100" w:afterAutospacing="1" w:line="240" w:lineRule="auto"/>
    </w:pPr>
    <w:rPr>
      <w:rFonts w:ascii="Times New Roman" w:hAnsi="Times New Roman" w:cs="Times New Roman"/>
      <w:sz w:val="24"/>
      <w:szCs w:val="24"/>
      <w:lang w:eastAsia="hr-HR"/>
    </w:rPr>
  </w:style>
  <w:style w:type="paragraph" w:styleId="Zaglavlje">
    <w:name w:val="header"/>
    <w:basedOn w:val="Normal"/>
    <w:link w:val="ZaglavljeChar"/>
    <w:uiPriority w:val="99"/>
    <w:unhideWhenUsed/>
    <w:rsid w:val="00C867F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867F8"/>
  </w:style>
  <w:style w:type="paragraph" w:styleId="Podnoje">
    <w:name w:val="footer"/>
    <w:basedOn w:val="Normal"/>
    <w:link w:val="PodnojeChar"/>
    <w:uiPriority w:val="99"/>
    <w:unhideWhenUsed/>
    <w:rsid w:val="00C867F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86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tajtenas@miz.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29FB5-9133-4DF6-8452-45E93FF3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5663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Sekačić Kristina</dc:creator>
  <cp:lastModifiedBy>Perčić Sandra</cp:lastModifiedBy>
  <cp:revision>2</cp:revision>
  <dcterms:created xsi:type="dcterms:W3CDTF">2018-10-15T06:57:00Z</dcterms:created>
  <dcterms:modified xsi:type="dcterms:W3CDTF">2018-10-15T06:57:00Z</dcterms:modified>
</cp:coreProperties>
</file>